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C98" w:rsidRDefault="00D13C98"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2018923</wp:posOffset>
            </wp:positionH>
            <wp:positionV relativeFrom="paragraph">
              <wp:posOffset>-371192</wp:posOffset>
            </wp:positionV>
            <wp:extent cx="1682749" cy="1168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C:\Documents and Settings\lenain\Local Settings\Temporary Internet Files\Content.Word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49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Pr="00832559" w:rsidRDefault="009540F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>Лицензионен договор</w:t>
      </w:r>
    </w:p>
    <w:p w:rsidR="00D13C98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Име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1"/>
      </w:r>
      <w:r>
        <w:rPr>
          <w:rFonts w:ascii="Calibri" w:hAnsi="Calibri"/>
          <w:sz w:val="22"/>
          <w:szCs w:val="22"/>
          <w:highlight w:val="yellow"/>
        </w:rPr>
        <w:t>: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Адрес: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представлявано за целите на подписването на настоящия договор от неговия надлежно упълномощен представител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, [г-н/г-жа] [Име, Звание/длъжност],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наричано по-долу „</w:t>
      </w:r>
      <w:r>
        <w:rPr>
          <w:rFonts w:ascii="Calibri" w:hAnsi="Calibri"/>
          <w:b/>
          <w:sz w:val="22"/>
          <w:szCs w:val="22"/>
        </w:rPr>
        <w:t>лицензодател</w:t>
      </w:r>
      <w:r w:rsidR="009540F8">
        <w:rPr>
          <w:rFonts w:ascii="Calibri" w:hAnsi="Calibri"/>
          <w:sz w:val="22"/>
          <w:szCs w:val="22"/>
        </w:rPr>
        <w:t>“,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от една страна, и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Европейският съюз, представляван от Европейската комисия със седалище на адрес 200, Rue de la Loi, 1049 Брюксел, Белгия (наричан по-долу „</w:t>
      </w:r>
      <w:r>
        <w:rPr>
          <w:rFonts w:ascii="Calibri" w:hAnsi="Calibri"/>
          <w:b/>
          <w:sz w:val="22"/>
          <w:szCs w:val="22"/>
        </w:rPr>
        <w:t>лицензополучател</w:t>
      </w:r>
      <w:r w:rsidR="009540F8">
        <w:rPr>
          <w:rFonts w:ascii="Calibri" w:hAnsi="Calibri"/>
          <w:sz w:val="22"/>
          <w:szCs w:val="22"/>
        </w:rPr>
        <w:t>“),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от друга страна,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наричани по-долу заедно „страните“.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Като имат предвид, че лицензодателят е собственик или разполага с необходимите законови права да предоставя настоящия лиценз за използване на произведението, описано по-долу (наричано по-нататък „произведението“), страните се договарят за следното:</w:t>
      </w: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tbl>
      <w:tblPr>
        <w:tblpPr w:leftFromText="180" w:rightFromText="180" w:vertAnchor="page" w:horzAnchor="margin" w:tblpY="859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D13C98" w:rsidRPr="00832559" w:rsidTr="00CF5C7E">
        <w:trPr>
          <w:trHeight w:val="1752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Заглавие и кратко описание на рисунката(ите)/илюстрацията(ите)/снимката(ите)</w:t>
            </w:r>
            <w:r>
              <w:br/>
            </w:r>
          </w:p>
        </w:tc>
      </w:tr>
      <w:tr w:rsidR="00D13C98" w:rsidRPr="00832559" w:rsidTr="00CF5C7E">
        <w:trPr>
          <w:trHeight w:val="1017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lastRenderedPageBreak/>
              <w:t>Имена на автора(ите)/фотографа(ите):</w:t>
            </w:r>
          </w:p>
        </w:tc>
      </w:tr>
      <w:tr w:rsidR="00D13C98" w:rsidRPr="00832559" w:rsidTr="00CF5C7E">
        <w:trPr>
          <w:trHeight w:val="430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Година(и) на създаване</w:t>
            </w:r>
          </w:p>
        </w:tc>
      </w:tr>
    </w:tbl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предоставя на лицензополучателя неизключителeн, безвъзмезден, прехвърлим, подлежащ на преотстъпване, световен лиценз з</w:t>
      </w:r>
      <w:r w:rsidR="009540F8">
        <w:rPr>
          <w:rFonts w:ascii="Calibri" w:hAnsi="Calibri"/>
          <w:sz w:val="22"/>
          <w:szCs w:val="22"/>
        </w:rPr>
        <w:t>а използване на произведението.</w:t>
      </w:r>
    </w:p>
    <w:p w:rsidR="00D13C98" w:rsidRPr="009540F8" w:rsidRDefault="00D13C98" w:rsidP="00F820B3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9540F8">
        <w:rPr>
          <w:rFonts w:ascii="Calibri" w:hAnsi="Calibri"/>
          <w:sz w:val="22"/>
          <w:szCs w:val="22"/>
        </w:rPr>
        <w:t>Правото на използване на произведението включва основно правото на: възпроизвеждане, съхраняване, дистрибуция, променяне, публикуване, показване, разпространяване, създаване на производни произведения, излъчване, представяне на обществеността или оповестяване по друг начин, в произволен формат, медия и език, включително на уебсайтовете и официалните страници в социалните медии на Европейския съюз или на уебсайтове</w:t>
      </w:r>
      <w:r w:rsidR="009540F8">
        <w:rPr>
          <w:rFonts w:ascii="Calibri" w:hAnsi="Calibri"/>
          <w:sz w:val="22"/>
          <w:szCs w:val="22"/>
        </w:rPr>
        <w:t>те и телевизиите на трети лица.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да се избегне всяко съмнение, лицензополучателят има право: да добавя звук или нови елементи (параграфи, заглавия, начални надписи, удебелен шрифт, легенда, съдържание, резюме, графики, субтитри на всички официални езици на ЕС) към произведението, да прави презентации, анимации, разкази с пиктограми, презентации със слайдове, откъси от произведението или да го разделя на части и да го архивира или да включва произведението в базите данни на Европейската комисия, включително в електронните бази данни, които са със свободен и безплатен достъп за обществеността, и да използва произведението за всяка друга цел, необходима за изпълнението на задачите на Европейския съюз.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Лицензополучателят има право да упълномощава свои служители и подизпълнители да упражняват от негово име горепосочените права, пр</w:t>
      </w:r>
      <w:r w:rsidR="009540F8">
        <w:rPr>
          <w:rFonts w:ascii="Calibri" w:hAnsi="Calibri"/>
          <w:sz w:val="22"/>
          <w:szCs w:val="22"/>
        </w:rPr>
        <w:t>едоставени му от лицензодателя.</w:t>
      </w:r>
    </w:p>
    <w:p w:rsidR="00D13C98" w:rsidRPr="00A543B4" w:rsidRDefault="00180E31" w:rsidP="00180E31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180E31">
        <w:rPr>
          <w:rFonts w:ascii="Calibri" w:hAnsi="Calibri" w:cs="Calibri"/>
          <w:sz w:val="22"/>
          <w:szCs w:val="22"/>
        </w:rPr>
        <w:t>Не е приложимо</w:t>
      </w:r>
      <w:bookmarkStart w:id="0" w:name="_GoBack"/>
      <w:bookmarkEnd w:id="0"/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Лицензът се предоставя за цялото времетраене на авторските права и, когато това е приложимо, на сродните им права.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Всички авторски права и всички други права на интелектуална собственост, свързани с произведението, продължават да бъдат собственост на лицензодателя, а лицензополучателят не придобива никакви п</w:t>
      </w:r>
      <w:r w:rsidR="009540F8">
        <w:rPr>
          <w:rFonts w:ascii="Calibri" w:hAnsi="Calibri"/>
          <w:sz w:val="22"/>
          <w:szCs w:val="22"/>
        </w:rPr>
        <w:t>рава на собственост върху него.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производни произведения се смятат оригинални произведения, създадени от лицензополучателя или от негови подизпълнители, които използват произведението. Без да се засяга горепосоченото, производните произведения са собственост на лицензополучателя.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да упражнява правата, предоставени му в настоящия договор, лицензополучателят трябва да постави следното известие в знак на надлежно признаване на лицензодателя и на автора на произведението:</w:t>
      </w:r>
    </w:p>
    <w:p w:rsidR="00D13C98" w:rsidRPr="00832559" w:rsidRDefault="00D13C98" w:rsidP="00D13C98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[Авторски права на лицензодателя — пример: © Лицензодател, година]</w:t>
      </w: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:rsidR="00D13C98" w:rsidRPr="00C04464" w:rsidRDefault="007E18B7" w:rsidP="007E18B7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E18B7">
        <w:rPr>
          <w:rFonts w:ascii="Calibri" w:hAnsi="Calibri" w:cs="Calibri"/>
          <w:sz w:val="22"/>
          <w:szCs w:val="22"/>
        </w:rPr>
        <w:t>Не е приложимо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гарантира, че е получил всички необходими разрешения, за да има право да лицензира правата, посочени по-горе, и гарантира, че е получил всички необходими разрешения от притежателите на авторското право, сродните му права и други права на интелектуална собственост, свързани с произведението, както и писмени разрешения от лицата, изобразени в произведението, когато това е приложимо.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Лицензодателят гарантира, че използването на правата на интелектуална собственост, лицензирани в настоящия договор на лицензополучателя, не нарушава и няма да наруши правата на трети лица. По-специално, но не изключително, лицензодателят </w:t>
      </w:r>
      <w:r>
        <w:rPr>
          <w:rFonts w:ascii="Calibri" w:hAnsi="Calibri"/>
          <w:sz w:val="22"/>
          <w:szCs w:val="22"/>
        </w:rPr>
        <w:lastRenderedPageBreak/>
        <w:t>гарантира, че произведението не нарушава авторските права, сродните им права или правата върху изображения на трети лица.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се ангажира да обезщетява, защитава и освобождава от отговорност лицензополучателя при искове, искания или производства срещу него, както и да поема всички разходи или разноски, включително съдебните разноски, свързани със съдебни решения и производства относно задължения, възникващи от упражняването на правата на интелектуална собственост, лицензирани по силата на настоящия договор (т.е. в случай че трето лице предяви искове срещу Европейската комисия за използването на произведението).</w:t>
      </w:r>
    </w:p>
    <w:p w:rsidR="00D13C98" w:rsidRPr="00520825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С настоящия договор лицензодателят дава съгласието си за обработването на личните данни, доколкото това е необходимо за постигане на целите, посочени по-горе. Лицензополучателят гарантира, че личните данни се обработват в съответствие с правилата, установени с Регламент (ЕС) 2018/1725. Данните могат да бъдат архивирани от лицензополучателя.</w:t>
      </w:r>
    </w:p>
    <w:p w:rsidR="00D13C98" w:rsidRPr="00704E72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Като субект на данни лицензодателят има право на достъп до личните си данни, да бъде информиран за съществуването и степента на обработване на данните и да коригира неверни лични данни. За да упражнява тези права лиценз</w:t>
      </w:r>
      <w:r w:rsidR="009540F8">
        <w:rPr>
          <w:rFonts w:ascii="Calibri" w:hAnsi="Calibri"/>
          <w:sz w:val="22"/>
          <w:szCs w:val="22"/>
        </w:rPr>
        <w:t>одателят може да се свърже със:</w:t>
      </w:r>
    </w:p>
    <w:p w:rsidR="00D13C98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[посочете координатите за връзка на съответното лице, до което могат да бъдат отправени такива запитвания].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Упражняването на предоставените чрез настоящия договор права се урежда и тълкува в съответствие с правото на Европейския съюз, допълвано при необходимост от материалното право на Белгия. В случай че спор, противоречие или иск, произтичащи или свързани с предмета на настоящия договор, не могат да бъдат разрешени по взаимно съгласие между лицензодателя и лицензополучателя, те се отнасят до съдилищата в Брюксел.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3614"/>
      </w:tblGrid>
      <w:tr w:rsidR="00D13C98" w:rsidRPr="00832559" w:rsidTr="00CF5C7E">
        <w:tc>
          <w:tcPr>
            <w:tcW w:w="4226" w:type="dxa"/>
            <w:shd w:val="clear" w:color="auto" w:fill="auto"/>
          </w:tcPr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За лицензодателя,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Място и дата:</w:t>
            </w: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Подпис: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[Г-н/Г-жа] [Име]</w:t>
            </w:r>
          </w:p>
          <w:p w:rsidR="00D13C98" w:rsidRPr="00621B7E" w:rsidRDefault="00D13C98" w:rsidP="00CF5C7E">
            <w:pPr>
              <w:jc w:val="both"/>
              <w:rPr>
                <w:rFonts w:ascii="Calibri" w:hAnsi="Calibri" w:cs="Calibri"/>
                <w:spacing w:val="-6"/>
                <w:sz w:val="22"/>
                <w:szCs w:val="22"/>
              </w:rPr>
            </w:pPr>
            <w:r w:rsidRPr="00621B7E">
              <w:rPr>
                <w:rFonts w:ascii="Calibri" w:hAnsi="Calibri"/>
                <w:spacing w:val="-6"/>
                <w:sz w:val="22"/>
                <w:szCs w:val="22"/>
                <w:highlight w:val="yellow"/>
              </w:rPr>
              <w:t>[Длъжност/звание, ако е приложимо]</w:t>
            </w:r>
          </w:p>
        </w:tc>
      </w:tr>
    </w:tbl>
    <w:p w:rsidR="00D13C98" w:rsidRDefault="00D13C98"/>
    <w:sectPr w:rsidR="00D13C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C98" w:rsidRDefault="00D13C98" w:rsidP="00D13C98">
      <w:r>
        <w:separator/>
      </w:r>
    </w:p>
  </w:endnote>
  <w:endnote w:type="continuationSeparator" w:id="0">
    <w:p w:rsidR="00D13C98" w:rsidRDefault="00D13C98" w:rsidP="00D1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C98" w:rsidRDefault="00D13C98" w:rsidP="00D13C98">
      <w:r>
        <w:separator/>
      </w:r>
    </w:p>
  </w:footnote>
  <w:footnote w:type="continuationSeparator" w:id="0">
    <w:p w:rsidR="00D13C98" w:rsidRDefault="00D13C98" w:rsidP="00D13C98">
      <w:r>
        <w:continuationSeparator/>
      </w:r>
    </w:p>
  </w:footnote>
  <w:footnote w:id="1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 w:rsidR="00ED7601">
        <w:rPr>
          <w:sz w:val="18"/>
          <w:szCs w:val="16"/>
          <w:lang w:val="en-GB"/>
        </w:rPr>
        <w:t xml:space="preserve"> </w:t>
      </w:r>
      <w:r>
        <w:rPr>
          <w:sz w:val="18"/>
          <w:szCs w:val="16"/>
        </w:rPr>
        <w:t>Име на юридическото лице или име и фамилия на физическото лице.</w:t>
      </w:r>
    </w:p>
  </w:footnote>
  <w:footnote w:id="2">
    <w:p w:rsidR="00D13C98" w:rsidRPr="00187ACF" w:rsidRDefault="00D13C98" w:rsidP="00D13C98">
      <w:pPr>
        <w:pStyle w:val="FootnoteText"/>
        <w:rPr>
          <w:sz w:val="18"/>
          <w:szCs w:val="16"/>
        </w:rPr>
      </w:pPr>
      <w:r w:rsidRPr="00ED7601">
        <w:rPr>
          <w:sz w:val="18"/>
          <w:szCs w:val="16"/>
          <w:vertAlign w:val="superscript"/>
        </w:rPr>
        <w:footnoteRef/>
      </w:r>
      <w:r w:rsidR="00ED7601">
        <w:rPr>
          <w:sz w:val="18"/>
          <w:szCs w:val="16"/>
        </w:rPr>
        <w:t xml:space="preserve"> </w:t>
      </w:r>
      <w:r>
        <w:rPr>
          <w:sz w:val="18"/>
          <w:szCs w:val="16"/>
        </w:rPr>
        <w:t>Само за юридически лица.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13C98"/>
    <w:rsid w:val="00070376"/>
    <w:rsid w:val="00180E31"/>
    <w:rsid w:val="003C6F14"/>
    <w:rsid w:val="00621B7E"/>
    <w:rsid w:val="007E18B7"/>
    <w:rsid w:val="009540F8"/>
    <w:rsid w:val="00D13C98"/>
    <w:rsid w:val="00ED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2B3467"/>
  <w15:chartTrackingRefBased/>
  <w15:docId w15:val="{1E585A80-B060-4DA0-BA6A-1206F714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13C9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13C98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rsid w:val="00D13C98"/>
    <w:rPr>
      <w:vertAlign w:val="superscript"/>
    </w:rPr>
  </w:style>
  <w:style w:type="character" w:styleId="Hyperlink">
    <w:name w:val="Hyperlink"/>
    <w:rsid w:val="00D13C9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1B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757</Words>
  <Characters>4906</Characters>
  <Application>Microsoft Office Word</Application>
  <DocSecurity>0</DocSecurity>
  <Lines>109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CHRISTL Claudia (COMM)</dc:creator>
  <cp:keywords/>
  <dc:description/>
  <cp:lastModifiedBy>LIEGEOIS Xavier (COMM-EXT)</cp:lastModifiedBy>
  <cp:revision>7</cp:revision>
  <dcterms:created xsi:type="dcterms:W3CDTF">2020-07-29T15:20:00Z</dcterms:created>
  <dcterms:modified xsi:type="dcterms:W3CDTF">2020-09-11T14:14:00Z</dcterms:modified>
</cp:coreProperties>
</file>